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8B9" w:rsidRPr="00485C8A" w:rsidRDefault="00485C8A">
      <w:pPr>
        <w:rPr>
          <w:b/>
          <w:lang w:val="hr-HR"/>
        </w:rPr>
      </w:pPr>
      <w:bookmarkStart w:id="0" w:name="_GoBack"/>
      <w:bookmarkEnd w:id="0"/>
      <w:r w:rsidRPr="00485C8A">
        <w:rPr>
          <w:b/>
          <w:lang w:val="hr-HR"/>
        </w:rPr>
        <w:t>PROTOM</w:t>
      </w:r>
      <w:r w:rsidR="007D5D87" w:rsidRPr="00485C8A">
        <w:rPr>
          <w:b/>
          <w:lang w:val="hr-HR"/>
        </w:rPr>
        <w:t xml:space="preserve">A </w:t>
      </w:r>
      <w:r w:rsidR="00103C9F" w:rsidRPr="00485C8A">
        <w:rPr>
          <w:b/>
          <w:lang w:val="hr-HR"/>
        </w:rPr>
        <w:t>d.o.o</w:t>
      </w:r>
      <w:r w:rsidR="00284F18" w:rsidRPr="00485C8A">
        <w:rPr>
          <w:b/>
          <w:lang w:val="hr-HR"/>
        </w:rPr>
        <w:t xml:space="preserve">. </w:t>
      </w:r>
      <w:r w:rsidRPr="00485C8A">
        <w:rPr>
          <w:b/>
          <w:lang w:val="hr-HR"/>
        </w:rPr>
        <w:t xml:space="preserve">za trgovinu i usluge </w:t>
      </w:r>
      <w:r w:rsidR="004248B9" w:rsidRPr="00485C8A">
        <w:rPr>
          <w:b/>
          <w:lang w:val="hr-HR"/>
        </w:rPr>
        <w:t>u stečaju</w:t>
      </w:r>
      <w:r w:rsidR="00284F18" w:rsidRPr="00485C8A">
        <w:rPr>
          <w:b/>
          <w:lang w:val="hr-HR"/>
        </w:rPr>
        <w:t xml:space="preserve">, </w:t>
      </w:r>
    </w:p>
    <w:p w:rsidR="005F2D5C" w:rsidRDefault="00485C8A">
      <w:pPr>
        <w:rPr>
          <w:lang w:val="hr-HR"/>
        </w:rPr>
      </w:pPr>
      <w:r>
        <w:rPr>
          <w:lang w:val="hr-HR"/>
        </w:rPr>
        <w:t>ZAGREB, Jelenovac 38/B</w:t>
      </w:r>
    </w:p>
    <w:p w:rsidR="007D5D87" w:rsidRDefault="00485C8A">
      <w:pPr>
        <w:rPr>
          <w:lang w:val="hr-HR"/>
        </w:rPr>
      </w:pPr>
      <w:r>
        <w:rPr>
          <w:lang w:val="hr-HR"/>
        </w:rPr>
        <w:t>OIB: 70913134930</w:t>
      </w:r>
    </w:p>
    <w:p w:rsidR="007D5D87" w:rsidRDefault="00485C8A">
      <w:pPr>
        <w:rPr>
          <w:lang w:val="hr-HR"/>
        </w:rPr>
      </w:pPr>
      <w:r>
        <w:rPr>
          <w:lang w:val="hr-HR"/>
        </w:rPr>
        <w:t>MBS: 080482676</w:t>
      </w:r>
    </w:p>
    <w:p w:rsidR="00284F18" w:rsidRDefault="004248B9">
      <w:pPr>
        <w:rPr>
          <w:lang w:val="hr-HR"/>
        </w:rPr>
      </w:pPr>
      <w:r>
        <w:rPr>
          <w:lang w:val="hr-HR"/>
        </w:rPr>
        <w:t>Stečajni upravitelj: Nebojša Antolić</w:t>
      </w:r>
    </w:p>
    <w:p w:rsidR="00DB1948" w:rsidRDefault="00DB1948">
      <w:pPr>
        <w:rPr>
          <w:lang w:val="hr-HR"/>
        </w:rPr>
      </w:pPr>
    </w:p>
    <w:p w:rsidR="00DB1948" w:rsidRDefault="00470E79">
      <w:pPr>
        <w:rPr>
          <w:lang w:val="hr-HR"/>
        </w:rPr>
      </w:pPr>
      <w:r>
        <w:rPr>
          <w:lang w:val="hr-HR"/>
        </w:rPr>
        <w:t xml:space="preserve">Zagreb, </w:t>
      </w:r>
      <w:r w:rsidR="00E312AC">
        <w:rPr>
          <w:lang w:val="hr-HR"/>
        </w:rPr>
        <w:t>15. prosinc</w:t>
      </w:r>
      <w:r w:rsidR="00081364">
        <w:rPr>
          <w:lang w:val="hr-HR"/>
        </w:rPr>
        <w:t xml:space="preserve">a </w:t>
      </w:r>
      <w:r w:rsidR="00E312AC">
        <w:rPr>
          <w:lang w:val="hr-HR"/>
        </w:rPr>
        <w:t>2016</w:t>
      </w:r>
      <w:r w:rsidR="00284F18">
        <w:rPr>
          <w:lang w:val="hr-HR"/>
        </w:rPr>
        <w:t>.g.</w:t>
      </w:r>
    </w:p>
    <w:p w:rsidR="00284F18" w:rsidRDefault="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TRGOVAČKI SUD U ZAGREBU</w:t>
      </w:r>
    </w:p>
    <w:p w:rsidR="00284F18" w:rsidRPr="009A7A15" w:rsidRDefault="007D5D87">
      <w:pPr>
        <w:rPr>
          <w:b/>
          <w:u w:val="single"/>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485C8A">
        <w:rPr>
          <w:b/>
          <w:u w:val="single"/>
          <w:lang w:val="hr-HR"/>
        </w:rPr>
        <w:t>20 –St -155</w:t>
      </w:r>
      <w:r w:rsidRPr="009A7A15">
        <w:rPr>
          <w:b/>
          <w:u w:val="single"/>
          <w:lang w:val="hr-HR"/>
        </w:rPr>
        <w:t>/2013</w:t>
      </w:r>
    </w:p>
    <w:p w:rsidR="00284F18" w:rsidRDefault="00284F18">
      <w:pPr>
        <w:rPr>
          <w:lang w:val="hr-HR"/>
        </w:rPr>
      </w:pPr>
    </w:p>
    <w:p w:rsidR="007A5299" w:rsidRDefault="007A5299">
      <w:pPr>
        <w:rPr>
          <w:lang w:val="hr-HR"/>
        </w:rPr>
      </w:pPr>
    </w:p>
    <w:p w:rsidR="00284F18" w:rsidRDefault="00284F18">
      <w:pPr>
        <w:rPr>
          <w:b/>
          <w:bCs/>
          <w:sz w:val="28"/>
          <w:szCs w:val="28"/>
          <w:u w:val="single"/>
          <w:lang w:val="hr-HR"/>
        </w:rPr>
      </w:pPr>
      <w:r>
        <w:rPr>
          <w:lang w:val="hr-HR"/>
        </w:rPr>
        <w:tab/>
      </w:r>
      <w:r>
        <w:rPr>
          <w:lang w:val="hr-HR"/>
        </w:rPr>
        <w:tab/>
      </w:r>
      <w:r>
        <w:rPr>
          <w:lang w:val="hr-HR"/>
        </w:rPr>
        <w:tab/>
      </w:r>
      <w:r>
        <w:rPr>
          <w:lang w:val="hr-HR"/>
        </w:rPr>
        <w:tab/>
        <w:t xml:space="preserve">        </w:t>
      </w:r>
      <w:r w:rsidRPr="004248B9">
        <w:rPr>
          <w:b/>
          <w:bCs/>
          <w:sz w:val="28"/>
          <w:szCs w:val="28"/>
          <w:u w:val="single"/>
          <w:lang w:val="hr-HR"/>
        </w:rPr>
        <w:t>I Z V J E Š Ć E</w:t>
      </w:r>
    </w:p>
    <w:p w:rsidR="004248B9" w:rsidRDefault="004248B9">
      <w:pPr>
        <w:rPr>
          <w:b/>
          <w:bCs/>
          <w:sz w:val="28"/>
          <w:szCs w:val="28"/>
          <w:u w:val="single"/>
          <w:lang w:val="hr-HR"/>
        </w:rPr>
      </w:pPr>
    </w:p>
    <w:p w:rsidR="001B4AC8" w:rsidRDefault="004248B9">
      <w:pPr>
        <w:rPr>
          <w:b/>
          <w:bCs/>
          <w:lang w:val="hr-HR"/>
        </w:rPr>
      </w:pPr>
      <w:r>
        <w:rPr>
          <w:b/>
          <w:bCs/>
          <w:lang w:val="hr-HR"/>
        </w:rPr>
        <w:t>ST</w:t>
      </w:r>
      <w:r w:rsidR="001B4AC8">
        <w:rPr>
          <w:b/>
          <w:bCs/>
          <w:lang w:val="hr-HR"/>
        </w:rPr>
        <w:t>EČAJNOG UPRAVITELJA S</w:t>
      </w:r>
      <w:r>
        <w:rPr>
          <w:b/>
          <w:bCs/>
          <w:lang w:val="hr-HR"/>
        </w:rPr>
        <w:t xml:space="preserve">A </w:t>
      </w:r>
      <w:r w:rsidR="001B4AC8">
        <w:rPr>
          <w:b/>
          <w:bCs/>
          <w:lang w:val="hr-HR"/>
        </w:rPr>
        <w:t>PRIJEDLOGOM ZA SAZIVANJE SKUPŠTINE VJEROVNIKA</w:t>
      </w:r>
      <w:r w:rsidR="005D1D8A">
        <w:rPr>
          <w:b/>
          <w:bCs/>
          <w:lang w:val="hr-HR"/>
        </w:rPr>
        <w:t xml:space="preserve"> (čl. </w:t>
      </w:r>
      <w:r w:rsidR="00591DE4">
        <w:rPr>
          <w:b/>
          <w:bCs/>
          <w:lang w:val="hr-HR"/>
        </w:rPr>
        <w:t>159 st. 2 toč. 5 Stečajnog zakona)</w:t>
      </w:r>
    </w:p>
    <w:p w:rsidR="00103C9F" w:rsidRDefault="00103C9F" w:rsidP="00893DAF">
      <w:pPr>
        <w:jc w:val="both"/>
        <w:rPr>
          <w:b/>
          <w:bCs/>
          <w:lang w:val="hr-HR"/>
        </w:rPr>
      </w:pPr>
    </w:p>
    <w:p w:rsidR="00E57968" w:rsidRPr="00554A5A" w:rsidRDefault="00E57968" w:rsidP="00893DAF">
      <w:pPr>
        <w:jc w:val="both"/>
        <w:rPr>
          <w:bCs/>
          <w:lang w:val="hr-HR"/>
        </w:rPr>
      </w:pPr>
    </w:p>
    <w:p w:rsidR="00E74BF9" w:rsidRDefault="00E312AC" w:rsidP="00893DAF">
      <w:pPr>
        <w:jc w:val="both"/>
        <w:rPr>
          <w:bCs/>
          <w:lang w:val="hr-HR"/>
        </w:rPr>
      </w:pPr>
      <w:r>
        <w:rPr>
          <w:bCs/>
          <w:lang w:val="hr-HR"/>
        </w:rPr>
        <w:t>U predmetnom stečajnom postupku održane su skupštine vjerovnik</w:t>
      </w:r>
      <w:r w:rsidR="003C6D2F">
        <w:rPr>
          <w:bCs/>
          <w:lang w:val="hr-HR"/>
        </w:rPr>
        <w:t>a</w:t>
      </w:r>
      <w:r w:rsidR="00DA52CD">
        <w:rPr>
          <w:bCs/>
          <w:lang w:val="hr-HR"/>
        </w:rPr>
        <w:t xml:space="preserve"> dana 09. siječnja 2015</w:t>
      </w:r>
      <w:r w:rsidR="00303AE6">
        <w:rPr>
          <w:bCs/>
          <w:lang w:val="hr-HR"/>
        </w:rPr>
        <w:t>.g.</w:t>
      </w:r>
      <w:r>
        <w:rPr>
          <w:bCs/>
          <w:lang w:val="hr-HR"/>
        </w:rPr>
        <w:t xml:space="preserve"> i 15. listopada 2015.g.</w:t>
      </w:r>
      <w:r w:rsidR="00303AE6">
        <w:rPr>
          <w:bCs/>
          <w:lang w:val="hr-HR"/>
        </w:rPr>
        <w:t xml:space="preserve"> </w:t>
      </w:r>
      <w:r>
        <w:rPr>
          <w:bCs/>
          <w:lang w:val="hr-HR"/>
        </w:rPr>
        <w:t xml:space="preserve">Skupštine vjerovnika </w:t>
      </w:r>
      <w:r w:rsidR="00E74BF9">
        <w:rPr>
          <w:bCs/>
          <w:lang w:val="hr-HR"/>
        </w:rPr>
        <w:t>sazivane su po prijedlozima stečajog upravitelja radi donošenja odluka kojima su vjerovnici davali suglasnost stečajnom upravitelju da sa zainteresiranim najmoprimcima zaključi ugovore o najmu stanova na lokaciji u Zagrebu, Jelenovac 38, koji čine stečajnu masu stečajnog dužnika, a ne mogu biti izloženi unovčenju (prodaji) u stečajnom postupku, zbog trajanja ovršnih postupaka koji su pokrenuti prije otvaranja stečajngo postupka.</w:t>
      </w:r>
    </w:p>
    <w:p w:rsidR="00E74BF9" w:rsidRDefault="00E74BF9" w:rsidP="00893DAF">
      <w:pPr>
        <w:jc w:val="both"/>
        <w:rPr>
          <w:bCs/>
          <w:lang w:val="hr-HR"/>
        </w:rPr>
      </w:pPr>
    </w:p>
    <w:p w:rsidR="00E74BF9" w:rsidRDefault="00E74BF9" w:rsidP="00893DAF">
      <w:pPr>
        <w:jc w:val="both"/>
        <w:rPr>
          <w:bCs/>
          <w:lang w:val="hr-HR"/>
        </w:rPr>
      </w:pPr>
      <w:r>
        <w:rPr>
          <w:bCs/>
          <w:lang w:val="hr-HR"/>
        </w:rPr>
        <w:t>Dok su vjerovnici na skupštini održanoj dana 09.01.2015.g. dali stečajnom upravitelju zatraženu suglasnost, na skupštini održanoj dana 15.10.2016.g. punomoćnik dvaju razlučnih vjerovnika (jedini od vjerovnika prisutan na skupštini) POSOJILNICA-BANK BOROVJE CELOVEC, Austrija i RAIFFEISENLANDESBANK KARTEN AUSTRIJA, uskratilo je traženu suglasnost.</w:t>
      </w:r>
    </w:p>
    <w:p w:rsidR="00E74BF9" w:rsidRDefault="00E74BF9" w:rsidP="00893DAF">
      <w:pPr>
        <w:jc w:val="both"/>
        <w:rPr>
          <w:bCs/>
          <w:lang w:val="hr-HR"/>
        </w:rPr>
      </w:pPr>
    </w:p>
    <w:p w:rsidR="00C52E7D" w:rsidRDefault="00E74BF9" w:rsidP="00893DAF">
      <w:pPr>
        <w:jc w:val="both"/>
        <w:rPr>
          <w:lang w:val="hr-HR"/>
        </w:rPr>
      </w:pPr>
      <w:r>
        <w:rPr>
          <w:lang w:val="hr-HR"/>
        </w:rPr>
        <w:t xml:space="preserve">Kako sam podrobno izvijestio i u posebnim izvješćima na kojima su bili utemeljeni prijedlozi za sazivanje skuština vjerovnika, tako i u redovitim periodičnim izvješćima (obrazac 20) od </w:t>
      </w:r>
      <w:r w:rsidR="00521595">
        <w:rPr>
          <w:lang w:val="hr-HR"/>
        </w:rPr>
        <w:t>05.09.2016.g. i od 02.12.2016.g., davanje slobodnih stanova u najam zainteresiranim najmoprimcima – naravno na određeno vrijeme, do prodaje stanova u ovršnom ili stečajnom postupku – predstavlja najbolji interes stečajnog dužnika, zbog više razloga. Prije svega, u stečajnu masu prihoduju se novčana sredstva po osnovi naplate najamnine, a najmoprimci podmiruju i režijske troškove koji inače terete stečajnu masu (komunalna i vodna naknada i sl.). S druge strane, stanje cijele nekretnine i stanova koji se ne koriste protekom vremena sve je lošije, jer u stečajnoj masi nema sredstava koja bi se mogla uložiti u</w:t>
      </w:r>
      <w:r w:rsidR="003C6D2F">
        <w:rPr>
          <w:lang w:val="hr-HR"/>
        </w:rPr>
        <w:t xml:space="preserve"> redovito tekuće </w:t>
      </w:r>
      <w:r w:rsidR="00521595">
        <w:rPr>
          <w:lang w:val="hr-HR"/>
        </w:rPr>
        <w:t>održavanje.</w:t>
      </w:r>
      <w:r>
        <w:rPr>
          <w:lang w:val="hr-HR"/>
        </w:rPr>
        <w:t xml:space="preserve">   </w:t>
      </w:r>
    </w:p>
    <w:p w:rsidR="00954874" w:rsidRDefault="00954874" w:rsidP="00893DAF">
      <w:pPr>
        <w:jc w:val="both"/>
        <w:rPr>
          <w:lang w:val="hr-HR"/>
        </w:rPr>
      </w:pPr>
    </w:p>
    <w:p w:rsidR="00954874" w:rsidRDefault="00521595" w:rsidP="00954874">
      <w:pPr>
        <w:jc w:val="both"/>
        <w:rPr>
          <w:lang w:val="hr-HR"/>
        </w:rPr>
      </w:pPr>
      <w:r>
        <w:rPr>
          <w:lang w:val="hr-HR"/>
        </w:rPr>
        <w:t>Kako je, slijedom iznijetog, interes stečajnog dužnika</w:t>
      </w:r>
      <w:r w:rsidR="009C6216">
        <w:rPr>
          <w:lang w:val="hr-HR"/>
        </w:rPr>
        <w:t xml:space="preserve"> da se </w:t>
      </w:r>
      <w:r w:rsidR="00954874">
        <w:rPr>
          <w:lang w:val="hr-HR"/>
        </w:rPr>
        <w:t xml:space="preserve">predmetni </w:t>
      </w:r>
      <w:r w:rsidR="009C6216">
        <w:rPr>
          <w:lang w:val="hr-HR"/>
        </w:rPr>
        <w:t>stan</w:t>
      </w:r>
      <w:r>
        <w:rPr>
          <w:lang w:val="hr-HR"/>
        </w:rPr>
        <w:t>ovi daju u najam, makar i za manje iznose</w:t>
      </w:r>
      <w:r w:rsidR="009C6216">
        <w:rPr>
          <w:lang w:val="hr-HR"/>
        </w:rPr>
        <w:t xml:space="preserve"> najamnina</w:t>
      </w:r>
      <w:r>
        <w:rPr>
          <w:lang w:val="hr-HR"/>
        </w:rPr>
        <w:t xml:space="preserve"> u odnosu na tržišne</w:t>
      </w:r>
      <w:r w:rsidR="009C6216">
        <w:rPr>
          <w:lang w:val="hr-HR"/>
        </w:rPr>
        <w:t>,</w:t>
      </w:r>
      <w:r w:rsidR="008E4788">
        <w:rPr>
          <w:lang w:val="hr-HR"/>
        </w:rPr>
        <w:t xml:space="preserve"> </w:t>
      </w:r>
      <w:r>
        <w:rPr>
          <w:lang w:val="hr-HR"/>
        </w:rPr>
        <w:t xml:space="preserve">sukladno najamninama ugovorenim za stanove za koje su sklopljeni ugovori o najmu, </w:t>
      </w:r>
      <w:r w:rsidR="008E4788">
        <w:rPr>
          <w:lang w:val="hr-HR"/>
        </w:rPr>
        <w:t>jer se zbog nekorištenja i neodržavanja stanova njihovo stanje pogoršava,</w:t>
      </w:r>
      <w:r w:rsidR="009C6216">
        <w:rPr>
          <w:lang w:val="hr-HR"/>
        </w:rPr>
        <w:t xml:space="preserve"> predlažem da vjerovnici ovlaste stečajno</w:t>
      </w:r>
      <w:r w:rsidR="00954874">
        <w:rPr>
          <w:lang w:val="hr-HR"/>
        </w:rPr>
        <w:t xml:space="preserve">g upravitelja da sa </w:t>
      </w:r>
      <w:r>
        <w:rPr>
          <w:lang w:val="hr-HR"/>
        </w:rPr>
        <w:t>potencijalnim ponuditelji</w:t>
      </w:r>
      <w:r w:rsidR="00954874">
        <w:rPr>
          <w:lang w:val="hr-HR"/>
        </w:rPr>
        <w:t>m</w:t>
      </w:r>
      <w:r>
        <w:rPr>
          <w:lang w:val="hr-HR"/>
        </w:rPr>
        <w:t>a</w:t>
      </w:r>
      <w:r w:rsidR="00954874">
        <w:rPr>
          <w:lang w:val="hr-HR"/>
        </w:rPr>
        <w:t xml:space="preserve"> </w:t>
      </w:r>
      <w:r w:rsidR="009C6216">
        <w:rPr>
          <w:lang w:val="hr-HR"/>
        </w:rPr>
        <w:t>zaključi ugovore o</w:t>
      </w:r>
      <w:r w:rsidR="00954874">
        <w:rPr>
          <w:lang w:val="hr-HR"/>
        </w:rPr>
        <w:t xml:space="preserve"> najmu uz ponuđene iznose najma</w:t>
      </w:r>
      <w:r w:rsidR="001F1D32">
        <w:rPr>
          <w:lang w:val="hr-HR"/>
        </w:rPr>
        <w:t xml:space="preserve"> sukladno ugovorenima,</w:t>
      </w:r>
      <w:r w:rsidR="00954874">
        <w:rPr>
          <w:lang w:val="hr-HR"/>
        </w:rPr>
        <w:t xml:space="preserve"> i snašanja svih režijskih troškova vezanih uz korištenje stanova.</w:t>
      </w:r>
    </w:p>
    <w:p w:rsidR="00081364" w:rsidRDefault="00081364" w:rsidP="00893DAF">
      <w:pPr>
        <w:jc w:val="both"/>
        <w:rPr>
          <w:lang w:val="hr-HR"/>
        </w:rPr>
      </w:pPr>
      <w:r>
        <w:rPr>
          <w:lang w:val="hr-HR"/>
        </w:rPr>
        <w:lastRenderedPageBreak/>
        <w:t xml:space="preserve"> </w:t>
      </w:r>
      <w:r w:rsidR="001F1D32">
        <w:rPr>
          <w:lang w:val="hr-HR"/>
        </w:rPr>
        <w:tab/>
      </w:r>
      <w:r w:rsidR="001F1D32">
        <w:rPr>
          <w:lang w:val="hr-HR"/>
        </w:rPr>
        <w:tab/>
      </w:r>
      <w:r w:rsidR="001F1D32">
        <w:rPr>
          <w:lang w:val="hr-HR"/>
        </w:rPr>
        <w:tab/>
      </w:r>
      <w:r w:rsidR="001F1D32">
        <w:rPr>
          <w:lang w:val="hr-HR"/>
        </w:rPr>
        <w:tab/>
      </w:r>
      <w:r w:rsidR="001F1D32">
        <w:rPr>
          <w:lang w:val="hr-HR"/>
        </w:rPr>
        <w:tab/>
      </w:r>
      <w:r w:rsidR="001F1D32">
        <w:rPr>
          <w:lang w:val="hr-HR"/>
        </w:rPr>
        <w:tab/>
        <w:t>-2-</w:t>
      </w:r>
    </w:p>
    <w:p w:rsidR="001F1D32" w:rsidRDefault="001F1D32" w:rsidP="00893DAF">
      <w:pPr>
        <w:jc w:val="both"/>
        <w:rPr>
          <w:lang w:val="hr-HR"/>
        </w:rPr>
      </w:pPr>
    </w:p>
    <w:p w:rsidR="00550A2D" w:rsidRDefault="00FB6E2E" w:rsidP="00893DAF">
      <w:pPr>
        <w:jc w:val="both"/>
        <w:rPr>
          <w:lang w:val="hr-HR"/>
        </w:rPr>
      </w:pPr>
      <w:r>
        <w:rPr>
          <w:lang w:val="hr-HR"/>
        </w:rPr>
        <w:t>Kako se, prema mojem mišljenju, radi o situaciji iz čl. 159 st. 2 toč. 5 SZ (pravne radnje od posebne važnosti), o svemu podnosim iscrpno izvješće vjerovnicima na skupštini radi donošenja odgovarajuće odluke.</w:t>
      </w:r>
      <w:r w:rsidR="00550A2D">
        <w:rPr>
          <w:lang w:val="hr-HR"/>
        </w:rPr>
        <w:t xml:space="preserve"> </w:t>
      </w:r>
    </w:p>
    <w:p w:rsidR="00E74BF9" w:rsidRDefault="00E74BF9" w:rsidP="00893DAF">
      <w:pPr>
        <w:jc w:val="both"/>
        <w:rPr>
          <w:lang w:val="hr-HR"/>
        </w:rPr>
      </w:pPr>
    </w:p>
    <w:p w:rsidR="0072763F" w:rsidRDefault="001F1D32" w:rsidP="001F1D32">
      <w:pPr>
        <w:jc w:val="both"/>
        <w:rPr>
          <w:lang w:val="hr-HR"/>
        </w:rPr>
      </w:pPr>
      <w:r>
        <w:rPr>
          <w:lang w:val="hr-HR"/>
        </w:rPr>
        <w:t>Osim navedenog, pojavio se problem neplaćanja ugovorenog iznosa najamnine od strane najmoprimca Maja Pirš (direktorica dužnika do otvaranja stečajnog postupka) s kojom je produljen i preuzet zatečeni ugovor o najmu stana površine 107,35 m2 za mjesečni iznos najamnine od 800,00 kn više svi režijski troškovi.</w:t>
      </w:r>
    </w:p>
    <w:p w:rsidR="001F1D32" w:rsidRDefault="001F1D32" w:rsidP="001F1D32">
      <w:pPr>
        <w:jc w:val="both"/>
        <w:rPr>
          <w:lang w:val="hr-HR"/>
        </w:rPr>
      </w:pPr>
    </w:p>
    <w:p w:rsidR="001F1D32" w:rsidRDefault="001F1D32" w:rsidP="001F1D32">
      <w:pPr>
        <w:jc w:val="both"/>
        <w:rPr>
          <w:lang w:val="hr-HR"/>
        </w:rPr>
      </w:pPr>
      <w:r>
        <w:rPr>
          <w:lang w:val="hr-HR"/>
        </w:rPr>
        <w:t>Označeni najmoprimac unatoč višekratnim pozivima stečajnog upravitelja prestao je plaćati ugovoreni iznos najamnine (režijske troškove podmiruje) tako da je dug po toj osnovi narastao na svotu od ukupno 24.000,00 kuna uključivo 10/2016. Sroga sam ovom najmoprimcu uputio 08.11.2016.g. pisani poziv na plaćanje svih dospijelih iznosa najamnine, podredno otkaz ugovora o najmu stana (čl. 117 st. 4 Stečajnog zakona). U svojem pisanom odgovoru od 21.11.2016.g. označeni najmoprimac obraća se stečajnom upravitelju ali i svim članovima skupštine, obrazlaže kako nema novčanih sredstava za plaćanje najamnine, kako je teško bolesna i moli da joj se i nastavno omogući korištenje stana bez plaćanja najamnine, te da je se obavijesti o terminu održavanja skupštine kako bi se osobno obratila vjerovnicima.</w:t>
      </w:r>
    </w:p>
    <w:p w:rsidR="003266D5" w:rsidRDefault="003266D5" w:rsidP="00893DAF">
      <w:pPr>
        <w:jc w:val="both"/>
        <w:rPr>
          <w:lang w:val="hr-HR"/>
        </w:rPr>
      </w:pPr>
    </w:p>
    <w:p w:rsidR="001F1D32" w:rsidRDefault="001F1D32" w:rsidP="00893DAF">
      <w:pPr>
        <w:jc w:val="both"/>
        <w:rPr>
          <w:lang w:val="hr-HR"/>
        </w:rPr>
      </w:pPr>
    </w:p>
    <w:p w:rsidR="006F54AB" w:rsidRDefault="006F54AB" w:rsidP="00893DAF">
      <w:pPr>
        <w:jc w:val="both"/>
        <w:rPr>
          <w:lang w:val="hr-HR"/>
        </w:rPr>
      </w:pPr>
      <w:r>
        <w:rPr>
          <w:lang w:val="hr-HR"/>
        </w:rPr>
        <w:t xml:space="preserve">Za skupštinu vjerovnika predlažem slijedeći </w:t>
      </w:r>
      <w:r w:rsidRPr="006F54AB">
        <w:rPr>
          <w:b/>
          <w:lang w:val="hr-HR"/>
        </w:rPr>
        <w:t>dnevni red</w:t>
      </w:r>
      <w:r>
        <w:rPr>
          <w:lang w:val="hr-HR"/>
        </w:rPr>
        <w:t>:</w:t>
      </w:r>
    </w:p>
    <w:p w:rsidR="006F54AB" w:rsidRDefault="006F54AB" w:rsidP="00893DAF">
      <w:pPr>
        <w:jc w:val="both"/>
        <w:rPr>
          <w:lang w:val="hr-HR"/>
        </w:rPr>
      </w:pPr>
    </w:p>
    <w:p w:rsidR="006F54AB" w:rsidRDefault="006F54AB" w:rsidP="00893DAF">
      <w:pPr>
        <w:jc w:val="both"/>
        <w:rPr>
          <w:lang w:val="hr-HR"/>
        </w:rPr>
      </w:pPr>
      <w:r>
        <w:rPr>
          <w:lang w:val="hr-HR"/>
        </w:rPr>
        <w:t>1. Izvješće stečajnog upravitelja</w:t>
      </w:r>
    </w:p>
    <w:p w:rsidR="001F1D32" w:rsidRDefault="006F54AB" w:rsidP="009C6216">
      <w:pPr>
        <w:jc w:val="both"/>
        <w:rPr>
          <w:lang w:val="hr-HR"/>
        </w:rPr>
      </w:pPr>
      <w:r>
        <w:rPr>
          <w:lang w:val="hr-HR"/>
        </w:rPr>
        <w:t xml:space="preserve">2. Donošenje odluke o </w:t>
      </w:r>
      <w:r w:rsidR="001F1D32">
        <w:rPr>
          <w:lang w:val="hr-HR"/>
        </w:rPr>
        <w:t>davanju u</w:t>
      </w:r>
      <w:r w:rsidR="009C6216">
        <w:rPr>
          <w:lang w:val="hr-HR"/>
        </w:rPr>
        <w:t xml:space="preserve"> </w:t>
      </w:r>
      <w:r>
        <w:rPr>
          <w:lang w:val="hr-HR"/>
        </w:rPr>
        <w:t>naj</w:t>
      </w:r>
      <w:r w:rsidR="009C6216">
        <w:rPr>
          <w:lang w:val="hr-HR"/>
        </w:rPr>
        <w:t>a</w:t>
      </w:r>
      <w:r w:rsidR="0072763F">
        <w:rPr>
          <w:lang w:val="hr-HR"/>
        </w:rPr>
        <w:t>m</w:t>
      </w:r>
      <w:r w:rsidR="00954874">
        <w:rPr>
          <w:lang w:val="hr-HR"/>
        </w:rPr>
        <w:t xml:space="preserve"> stan</w:t>
      </w:r>
      <w:r w:rsidR="0072763F">
        <w:rPr>
          <w:lang w:val="hr-HR"/>
        </w:rPr>
        <w:t>ov</w:t>
      </w:r>
      <w:r w:rsidR="009C6216">
        <w:rPr>
          <w:lang w:val="hr-HR"/>
        </w:rPr>
        <w:t>a</w:t>
      </w:r>
      <w:r w:rsidR="001F1D32">
        <w:rPr>
          <w:lang w:val="hr-HR"/>
        </w:rPr>
        <w:t xml:space="preserve"> koji se ne koriste</w:t>
      </w:r>
    </w:p>
    <w:p w:rsidR="00954874" w:rsidRDefault="001F1D32" w:rsidP="009C6216">
      <w:pPr>
        <w:jc w:val="both"/>
        <w:rPr>
          <w:lang w:val="hr-HR"/>
        </w:rPr>
      </w:pPr>
      <w:r>
        <w:rPr>
          <w:lang w:val="hr-HR"/>
        </w:rPr>
        <w:t>3. Donošenje odluke o pokretanju sudskog postupka protiv najmoprimca Maje Pirš radi iseljenja iz stana i radi plaćanja svih nepodmirenih obveza po osnovi najamnine</w:t>
      </w:r>
      <w:r w:rsidR="0072763F">
        <w:rPr>
          <w:lang w:val="hr-HR"/>
        </w:rPr>
        <w:t xml:space="preserve"> </w:t>
      </w:r>
      <w:r w:rsidR="003C6D2F">
        <w:rPr>
          <w:lang w:val="hr-HR"/>
        </w:rPr>
        <w:t>i režijskih troškova</w:t>
      </w:r>
    </w:p>
    <w:p w:rsidR="00954874" w:rsidRDefault="00954874" w:rsidP="009C6216">
      <w:pPr>
        <w:jc w:val="both"/>
        <w:rPr>
          <w:lang w:val="hr-HR"/>
        </w:rPr>
      </w:pPr>
    </w:p>
    <w:p w:rsidR="0072763F" w:rsidRDefault="0072763F" w:rsidP="009C6216">
      <w:pPr>
        <w:jc w:val="both"/>
        <w:rPr>
          <w:lang w:val="hr-HR"/>
        </w:rPr>
      </w:pPr>
    </w:p>
    <w:p w:rsidR="009C6216" w:rsidRPr="009C6216" w:rsidRDefault="009C6216" w:rsidP="009C6216">
      <w:pPr>
        <w:jc w:val="both"/>
        <w:rPr>
          <w:b/>
          <w:lang w:val="hr-HR"/>
        </w:rPr>
      </w:pPr>
      <w:r w:rsidRPr="009C6216">
        <w:rPr>
          <w:b/>
          <w:lang w:val="hr-HR"/>
        </w:rPr>
        <w:t>Prijedlozi odluka:</w:t>
      </w:r>
    </w:p>
    <w:p w:rsidR="009C6216" w:rsidRDefault="009C6216" w:rsidP="009C6216">
      <w:pPr>
        <w:jc w:val="both"/>
        <w:rPr>
          <w:lang w:val="hr-HR"/>
        </w:rPr>
      </w:pPr>
    </w:p>
    <w:p w:rsidR="009C6216" w:rsidRDefault="009C6216" w:rsidP="009C6216">
      <w:pPr>
        <w:numPr>
          <w:ilvl w:val="0"/>
          <w:numId w:val="15"/>
        </w:numPr>
        <w:jc w:val="both"/>
        <w:rPr>
          <w:lang w:val="hr-HR"/>
        </w:rPr>
      </w:pPr>
      <w:r>
        <w:rPr>
          <w:lang w:val="hr-HR"/>
        </w:rPr>
        <w:t>Prihvaća se izvješće stečajnog upravitelja.</w:t>
      </w:r>
    </w:p>
    <w:p w:rsidR="008E4788" w:rsidRDefault="008E4788" w:rsidP="008E4788">
      <w:pPr>
        <w:ind w:left="720"/>
        <w:jc w:val="both"/>
        <w:rPr>
          <w:lang w:val="hr-HR"/>
        </w:rPr>
      </w:pPr>
    </w:p>
    <w:p w:rsidR="000659F6" w:rsidRDefault="009C6216" w:rsidP="009C6216">
      <w:pPr>
        <w:numPr>
          <w:ilvl w:val="0"/>
          <w:numId w:val="15"/>
        </w:numPr>
        <w:jc w:val="both"/>
        <w:rPr>
          <w:lang w:val="hr-HR"/>
        </w:rPr>
      </w:pPr>
      <w:r>
        <w:rPr>
          <w:lang w:val="hr-HR"/>
        </w:rPr>
        <w:t>Daje se suglasnost stečajnom</w:t>
      </w:r>
      <w:r w:rsidR="00954874">
        <w:rPr>
          <w:lang w:val="hr-HR"/>
        </w:rPr>
        <w:t xml:space="preserve"> upravitelju da sa </w:t>
      </w:r>
      <w:r w:rsidR="00BE36E4">
        <w:rPr>
          <w:lang w:val="hr-HR"/>
        </w:rPr>
        <w:t>potencijalnim ponuditeljoi</w:t>
      </w:r>
      <w:r w:rsidR="00954874">
        <w:rPr>
          <w:lang w:val="hr-HR"/>
        </w:rPr>
        <w:t>m</w:t>
      </w:r>
      <w:r w:rsidR="00BE36E4">
        <w:rPr>
          <w:lang w:val="hr-HR"/>
        </w:rPr>
        <w:t>a</w:t>
      </w:r>
      <w:r w:rsidR="00954874">
        <w:rPr>
          <w:lang w:val="hr-HR"/>
        </w:rPr>
        <w:t xml:space="preserve"> </w:t>
      </w:r>
      <w:r>
        <w:rPr>
          <w:lang w:val="hr-HR"/>
        </w:rPr>
        <w:t>zak</w:t>
      </w:r>
      <w:r w:rsidR="000659F6">
        <w:rPr>
          <w:lang w:val="hr-HR"/>
        </w:rPr>
        <w:t xml:space="preserve">ljuči ugovore o najmu </w:t>
      </w:r>
      <w:r w:rsidR="00BE36E4">
        <w:rPr>
          <w:lang w:val="hr-HR"/>
        </w:rPr>
        <w:t>svih</w:t>
      </w:r>
      <w:r w:rsidR="00954874">
        <w:rPr>
          <w:lang w:val="hr-HR"/>
        </w:rPr>
        <w:t xml:space="preserve"> stan</w:t>
      </w:r>
      <w:r w:rsidR="00BE36E4">
        <w:rPr>
          <w:lang w:val="hr-HR"/>
        </w:rPr>
        <w:t>ov</w:t>
      </w:r>
      <w:r w:rsidR="000659F6">
        <w:rPr>
          <w:lang w:val="hr-HR"/>
        </w:rPr>
        <w:t xml:space="preserve">a </w:t>
      </w:r>
      <w:r w:rsidR="00BE36E4">
        <w:rPr>
          <w:lang w:val="hr-HR"/>
        </w:rPr>
        <w:t>u zgradama</w:t>
      </w:r>
      <w:r w:rsidR="00954874">
        <w:rPr>
          <w:lang w:val="hr-HR"/>
        </w:rPr>
        <w:t xml:space="preserve"> na adresi Zagreb, Jelenovac 38a, </w:t>
      </w:r>
      <w:r w:rsidR="00BE36E4">
        <w:rPr>
          <w:lang w:val="hr-HR"/>
        </w:rPr>
        <w:t>38b i 38c koji ne ne koriste,</w:t>
      </w:r>
      <w:r w:rsidR="00954874">
        <w:rPr>
          <w:lang w:val="hr-HR"/>
        </w:rPr>
        <w:t xml:space="preserve"> </w:t>
      </w:r>
      <w:r w:rsidR="000659F6">
        <w:rPr>
          <w:lang w:val="hr-HR"/>
        </w:rPr>
        <w:t xml:space="preserve"> z</w:t>
      </w:r>
      <w:r w:rsidR="00954874">
        <w:rPr>
          <w:lang w:val="hr-HR"/>
        </w:rPr>
        <w:t>a iznos</w:t>
      </w:r>
      <w:r w:rsidR="00BE36E4">
        <w:rPr>
          <w:lang w:val="hr-HR"/>
        </w:rPr>
        <w:t xml:space="preserve">e mjesečnih najamnina koje će biti </w:t>
      </w:r>
      <w:r w:rsidR="003C6D2F">
        <w:rPr>
          <w:lang w:val="hr-HR"/>
        </w:rPr>
        <w:t xml:space="preserve">u korelaciji i </w:t>
      </w:r>
      <w:r w:rsidR="00BE36E4">
        <w:rPr>
          <w:lang w:val="hr-HR"/>
        </w:rPr>
        <w:t>sukladne najamninama ugovorenim u ranije zaključenim ugovorima o najmu stanova</w:t>
      </w:r>
      <w:r w:rsidR="0072763F">
        <w:rPr>
          <w:lang w:val="hr-HR"/>
        </w:rPr>
        <w:t>.</w:t>
      </w:r>
      <w:r w:rsidR="004029DD">
        <w:rPr>
          <w:lang w:val="hr-HR"/>
        </w:rPr>
        <w:t xml:space="preserve"> Osim najamnine, ponuditelj</w:t>
      </w:r>
      <w:r w:rsidR="0072763F">
        <w:rPr>
          <w:lang w:val="hr-HR"/>
        </w:rPr>
        <w:t>i se obvezuju</w:t>
      </w:r>
      <w:r w:rsidR="004029DD">
        <w:rPr>
          <w:lang w:val="hr-HR"/>
        </w:rPr>
        <w:t xml:space="preserve"> plaćati sve režijske troškove vezane uz korištenje označenih stanova, a ugovori o najmu mogu biti zaključeni </w:t>
      </w:r>
      <w:r w:rsidR="000659F6">
        <w:rPr>
          <w:lang w:val="hr-HR"/>
        </w:rPr>
        <w:t>sa trajanjem najma do prodaje stana u ovršnom ili stečajnom postupku.</w:t>
      </w:r>
    </w:p>
    <w:p w:rsidR="00BE36E4" w:rsidRDefault="00BE36E4" w:rsidP="00BE36E4">
      <w:pPr>
        <w:ind w:left="360"/>
        <w:jc w:val="both"/>
        <w:rPr>
          <w:lang w:val="hr-HR"/>
        </w:rPr>
      </w:pPr>
    </w:p>
    <w:p w:rsidR="00BE36E4" w:rsidRDefault="00BE36E4" w:rsidP="00BE36E4">
      <w:pPr>
        <w:numPr>
          <w:ilvl w:val="0"/>
          <w:numId w:val="15"/>
        </w:numPr>
        <w:jc w:val="both"/>
        <w:rPr>
          <w:lang w:val="hr-HR"/>
        </w:rPr>
      </w:pPr>
      <w:r>
        <w:rPr>
          <w:lang w:val="hr-HR"/>
        </w:rPr>
        <w:t>Daje se suglasnost stečajnom upravitelju da protiv najmoprimca Maje Pirš pokrene sudski postupak radi iseljenja iz stana u vlasnitvu stečajnog dužnika na adresi Zagreb, Jelenovac 38-b u potkrovlju, ukupne površine 107,35 m2, radi otkaza ugovora o najmu stana od 10.08.2012.g. i dodatka od 23.01.2014.g. i radi naplate svih nepodmirenih dospijelih iznosa najamnine i ostalih troškova.</w:t>
      </w:r>
    </w:p>
    <w:p w:rsidR="000659F6" w:rsidRDefault="00BE36E4" w:rsidP="00BE36E4">
      <w:pPr>
        <w:ind w:left="4320"/>
        <w:jc w:val="both"/>
        <w:rPr>
          <w:lang w:val="hr-HR"/>
        </w:rPr>
      </w:pPr>
      <w:r>
        <w:rPr>
          <w:lang w:val="hr-HR"/>
        </w:rPr>
        <w:lastRenderedPageBreak/>
        <w:t>-3-</w:t>
      </w:r>
    </w:p>
    <w:p w:rsidR="003266D5" w:rsidRDefault="003266D5" w:rsidP="00D90EAD">
      <w:pPr>
        <w:ind w:left="360"/>
        <w:jc w:val="both"/>
        <w:rPr>
          <w:b/>
          <w:u w:val="single"/>
          <w:lang w:val="hr-HR"/>
        </w:rPr>
      </w:pPr>
    </w:p>
    <w:p w:rsidR="003266D5" w:rsidRDefault="003266D5" w:rsidP="00D90EAD">
      <w:pPr>
        <w:ind w:left="360"/>
        <w:jc w:val="both"/>
        <w:rPr>
          <w:b/>
          <w:u w:val="single"/>
          <w:lang w:val="hr-HR"/>
        </w:rPr>
      </w:pPr>
    </w:p>
    <w:p w:rsidR="00D8418B" w:rsidRDefault="00BE36E4" w:rsidP="0072763F">
      <w:pPr>
        <w:jc w:val="both"/>
        <w:rPr>
          <w:b/>
          <w:u w:val="single"/>
          <w:lang w:val="hr-HR"/>
        </w:rPr>
      </w:pPr>
      <w:r>
        <w:rPr>
          <w:b/>
          <w:u w:val="single"/>
          <w:lang w:val="hr-HR"/>
        </w:rPr>
        <w:t>POPIS PRILOGA</w:t>
      </w:r>
      <w:r w:rsidR="00D8418B" w:rsidRPr="00D8418B">
        <w:rPr>
          <w:b/>
          <w:u w:val="single"/>
          <w:lang w:val="hr-HR"/>
        </w:rPr>
        <w:t xml:space="preserve"> UZ IZVJEŠĆE</w:t>
      </w:r>
    </w:p>
    <w:p w:rsidR="005A6AF3" w:rsidRDefault="005A6AF3" w:rsidP="00835973">
      <w:pPr>
        <w:jc w:val="both"/>
        <w:rPr>
          <w:lang w:val="hr-HR"/>
        </w:rPr>
      </w:pPr>
    </w:p>
    <w:p w:rsidR="003E108B" w:rsidRDefault="00184747" w:rsidP="003E108B">
      <w:pPr>
        <w:numPr>
          <w:ilvl w:val="0"/>
          <w:numId w:val="4"/>
        </w:numPr>
        <w:jc w:val="both"/>
        <w:rPr>
          <w:lang w:val="hr-HR"/>
        </w:rPr>
      </w:pPr>
      <w:r>
        <w:rPr>
          <w:lang w:val="hr-HR"/>
        </w:rPr>
        <w:t>Periodično izvješće stečajnog upravitelja (Obrazac 20) od 02.</w:t>
      </w:r>
      <w:r w:rsidR="004029DD">
        <w:rPr>
          <w:lang w:val="hr-HR"/>
        </w:rPr>
        <w:t>1</w:t>
      </w:r>
      <w:r>
        <w:rPr>
          <w:lang w:val="hr-HR"/>
        </w:rPr>
        <w:t>2.2016</w:t>
      </w:r>
      <w:r w:rsidR="000659F6">
        <w:rPr>
          <w:lang w:val="hr-HR"/>
        </w:rPr>
        <w:t>.g.</w:t>
      </w:r>
    </w:p>
    <w:p w:rsidR="003266D5" w:rsidRDefault="00184747" w:rsidP="002245B4">
      <w:pPr>
        <w:numPr>
          <w:ilvl w:val="0"/>
          <w:numId w:val="4"/>
        </w:numPr>
        <w:jc w:val="both"/>
        <w:rPr>
          <w:lang w:val="hr-HR"/>
        </w:rPr>
      </w:pPr>
      <w:r>
        <w:rPr>
          <w:lang w:val="hr-HR"/>
        </w:rPr>
        <w:t>Poziv stečajnog upravitelja najmoprimcu Maja Pirš od 08.11.2016.g.</w:t>
      </w:r>
    </w:p>
    <w:p w:rsidR="000659F6" w:rsidRDefault="00184747" w:rsidP="004029DD">
      <w:pPr>
        <w:numPr>
          <w:ilvl w:val="0"/>
          <w:numId w:val="4"/>
        </w:numPr>
        <w:jc w:val="both"/>
        <w:rPr>
          <w:lang w:val="hr-HR"/>
        </w:rPr>
      </w:pPr>
      <w:r>
        <w:rPr>
          <w:lang w:val="hr-HR"/>
        </w:rPr>
        <w:t>Pisani odgovor Maje Pirš od 21.11.2016.g.</w:t>
      </w:r>
    </w:p>
    <w:p w:rsidR="0072763F" w:rsidRDefault="00184747" w:rsidP="004029DD">
      <w:pPr>
        <w:numPr>
          <w:ilvl w:val="0"/>
          <w:numId w:val="4"/>
        </w:numPr>
        <w:jc w:val="both"/>
        <w:rPr>
          <w:lang w:val="hr-HR"/>
        </w:rPr>
      </w:pPr>
      <w:r>
        <w:rPr>
          <w:lang w:val="hr-HR"/>
        </w:rPr>
        <w:t>Pisano obraćanje Maje Pirš svim članovima skupštine od 21.11.2016.g.</w:t>
      </w:r>
    </w:p>
    <w:p w:rsidR="003D56FD" w:rsidRDefault="003D56FD" w:rsidP="00184747">
      <w:pPr>
        <w:ind w:left="360"/>
        <w:jc w:val="both"/>
        <w:rPr>
          <w:lang w:val="hr-HR"/>
        </w:rPr>
      </w:pPr>
    </w:p>
    <w:p w:rsidR="00184747" w:rsidRDefault="00184747" w:rsidP="00184747">
      <w:pPr>
        <w:ind w:left="360"/>
        <w:jc w:val="both"/>
        <w:rPr>
          <w:lang w:val="hr-HR"/>
        </w:rPr>
      </w:pPr>
    </w:p>
    <w:p w:rsidR="00184747" w:rsidRDefault="00184747" w:rsidP="00184747">
      <w:pPr>
        <w:ind w:left="6480"/>
        <w:jc w:val="both"/>
        <w:rPr>
          <w:lang w:val="hr-HR"/>
        </w:rPr>
      </w:pPr>
      <w:r>
        <w:rPr>
          <w:lang w:val="hr-HR"/>
        </w:rPr>
        <w:t>Stečajni upravitelj:</w:t>
      </w:r>
    </w:p>
    <w:p w:rsidR="00184747" w:rsidRPr="004029DD" w:rsidRDefault="00184747" w:rsidP="00184747">
      <w:pPr>
        <w:ind w:left="6480"/>
        <w:jc w:val="both"/>
        <w:rPr>
          <w:lang w:val="hr-HR"/>
        </w:rPr>
      </w:pPr>
      <w:r>
        <w:rPr>
          <w:lang w:val="hr-HR"/>
        </w:rPr>
        <w:t>Nebojša Antolić, odvjetnik</w:t>
      </w:r>
    </w:p>
    <w:sectPr w:rsidR="00184747" w:rsidRPr="004029D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560D"/>
    <w:multiLevelType w:val="hybridMultilevel"/>
    <w:tmpl w:val="E86037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31582E"/>
    <w:multiLevelType w:val="hybridMultilevel"/>
    <w:tmpl w:val="FF5AB54C"/>
    <w:lvl w:ilvl="0" w:tplc="5B7E6D5C">
      <w:start w:val="2"/>
      <w:numFmt w:val="low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DD10463"/>
    <w:multiLevelType w:val="hybridMultilevel"/>
    <w:tmpl w:val="1EB677C6"/>
    <w:lvl w:ilvl="0" w:tplc="CC0A3B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7C277FC"/>
    <w:multiLevelType w:val="hybridMultilevel"/>
    <w:tmpl w:val="37F05778"/>
    <w:lvl w:ilvl="0" w:tplc="F6BAE73E">
      <w:start w:val="1"/>
      <w:numFmt w:val="decimal"/>
      <w:lvlText w:val="%1."/>
      <w:lvlJc w:val="left"/>
      <w:pPr>
        <w:tabs>
          <w:tab w:val="num" w:pos="720"/>
        </w:tabs>
        <w:ind w:left="720" w:hanging="360"/>
      </w:pPr>
      <w:rPr>
        <w:rFonts w:hint="default"/>
        <w:b/>
      </w:rPr>
    </w:lvl>
    <w:lvl w:ilvl="1" w:tplc="7408F6E4">
      <w:numFmt w:val="bullet"/>
      <w:lvlText w:val="-"/>
      <w:lvlJc w:val="left"/>
      <w:pPr>
        <w:tabs>
          <w:tab w:val="num" w:pos="1440"/>
        </w:tabs>
        <w:ind w:left="1440" w:hanging="360"/>
      </w:pPr>
      <w:rPr>
        <w:rFonts w:ascii="Times New Roman" w:eastAsia="Times New Roman" w:hAnsi="Times New Roman" w:cs="Times New Roman" w:hint="default"/>
      </w:rPr>
    </w:lvl>
    <w:lvl w:ilvl="2" w:tplc="3E442CCA">
      <w:start w:val="1"/>
      <w:numFmt w:val="lowerLetter"/>
      <w:lvlText w:val="%3)"/>
      <w:lvlJc w:val="left"/>
      <w:pPr>
        <w:tabs>
          <w:tab w:val="num" w:pos="2340"/>
        </w:tabs>
        <w:ind w:left="2340" w:hanging="360"/>
      </w:pPr>
      <w:rPr>
        <w:rFonts w:ascii="Times New Roman" w:eastAsia="Times New Roman" w:hAnsi="Times New Roman" w:cs="Times New Roman"/>
      </w:rPr>
    </w:lvl>
    <w:lvl w:ilvl="3" w:tplc="271A89FA">
      <w:start w:val="1"/>
      <w:numFmt w:val="upperRoman"/>
      <w:lvlText w:val="%4."/>
      <w:lvlJc w:val="left"/>
      <w:pPr>
        <w:tabs>
          <w:tab w:val="num" w:pos="3240"/>
        </w:tabs>
        <w:ind w:left="3240" w:hanging="720"/>
      </w:pPr>
      <w:rPr>
        <w:rFonts w:ascii="Times New Roman" w:eastAsia="Times New Roman" w:hAnsi="Times New Roman" w:cs="Times New Roman"/>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4D51E73"/>
    <w:multiLevelType w:val="hybridMultilevel"/>
    <w:tmpl w:val="6BEA6216"/>
    <w:lvl w:ilvl="0" w:tplc="07B4E010">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36BD34C3"/>
    <w:multiLevelType w:val="hybridMultilevel"/>
    <w:tmpl w:val="D7A69D80"/>
    <w:lvl w:ilvl="0" w:tplc="AE5EBE78">
      <w:start w:val="4"/>
      <w:numFmt w:val="decimal"/>
      <w:lvlText w:val="%1."/>
      <w:lvlJc w:val="left"/>
      <w:pPr>
        <w:tabs>
          <w:tab w:val="num" w:pos="720"/>
        </w:tabs>
        <w:ind w:left="720" w:hanging="360"/>
      </w:pPr>
      <w:rPr>
        <w:rFonts w:hint="default"/>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47AF5A42"/>
    <w:multiLevelType w:val="hybridMultilevel"/>
    <w:tmpl w:val="F85EBB7E"/>
    <w:lvl w:ilvl="0" w:tplc="5D5C1ACA">
      <w:start w:val="2"/>
      <w:numFmt w:val="lowerLetter"/>
      <w:lvlText w:val="%1)"/>
      <w:lvlJc w:val="left"/>
      <w:pPr>
        <w:tabs>
          <w:tab w:val="num" w:pos="1080"/>
        </w:tabs>
        <w:ind w:left="1080" w:hanging="36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7">
    <w:nsid w:val="4A184345"/>
    <w:multiLevelType w:val="hybridMultilevel"/>
    <w:tmpl w:val="CB2A8070"/>
    <w:lvl w:ilvl="0" w:tplc="5070297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5F16C5"/>
    <w:multiLevelType w:val="hybridMultilevel"/>
    <w:tmpl w:val="4572A6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5DF127CE"/>
    <w:multiLevelType w:val="hybridMultilevel"/>
    <w:tmpl w:val="70A86A66"/>
    <w:lvl w:ilvl="0" w:tplc="B774960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6EA447EE"/>
    <w:multiLevelType w:val="hybridMultilevel"/>
    <w:tmpl w:val="698EEFD4"/>
    <w:lvl w:ilvl="0" w:tplc="DA80082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nsid w:val="72016530"/>
    <w:multiLevelType w:val="hybridMultilevel"/>
    <w:tmpl w:val="FA12370E"/>
    <w:lvl w:ilvl="0" w:tplc="8ACA01F6">
      <w:start w:val="5"/>
      <w:numFmt w:val="decimal"/>
      <w:lvlText w:val="%1."/>
      <w:lvlJc w:val="left"/>
      <w:pPr>
        <w:tabs>
          <w:tab w:val="num" w:pos="720"/>
        </w:tabs>
        <w:ind w:left="720" w:hanging="360"/>
      </w:pPr>
      <w:rPr>
        <w:rFonts w:hint="default"/>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74C33994"/>
    <w:multiLevelType w:val="hybridMultilevel"/>
    <w:tmpl w:val="C4C2F490"/>
    <w:lvl w:ilvl="0" w:tplc="8E7EDEE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7110882"/>
    <w:multiLevelType w:val="hybridMultilevel"/>
    <w:tmpl w:val="84263C4C"/>
    <w:lvl w:ilvl="0" w:tplc="46E2E3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E03C61"/>
    <w:multiLevelType w:val="hybridMultilevel"/>
    <w:tmpl w:val="3BF0AFD8"/>
    <w:lvl w:ilvl="0" w:tplc="1D8865D0">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3"/>
  </w:num>
  <w:num w:numId="3">
    <w:abstractNumId w:val="7"/>
  </w:num>
  <w:num w:numId="4">
    <w:abstractNumId w:val="0"/>
  </w:num>
  <w:num w:numId="5">
    <w:abstractNumId w:val="13"/>
  </w:num>
  <w:num w:numId="6">
    <w:abstractNumId w:val="12"/>
  </w:num>
  <w:num w:numId="7">
    <w:abstractNumId w:val="1"/>
  </w:num>
  <w:num w:numId="8">
    <w:abstractNumId w:val="14"/>
  </w:num>
  <w:num w:numId="9">
    <w:abstractNumId w:val="9"/>
  </w:num>
  <w:num w:numId="10">
    <w:abstractNumId w:val="6"/>
  </w:num>
  <w:num w:numId="11">
    <w:abstractNumId w:val="5"/>
  </w:num>
  <w:num w:numId="12">
    <w:abstractNumId w:val="10"/>
  </w:num>
  <w:num w:numId="13">
    <w:abstractNumId w:val="11"/>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F18"/>
    <w:rsid w:val="000024A3"/>
    <w:rsid w:val="000067A6"/>
    <w:rsid w:val="00012D80"/>
    <w:rsid w:val="00034495"/>
    <w:rsid w:val="00034AFB"/>
    <w:rsid w:val="00043EFC"/>
    <w:rsid w:val="00044DC9"/>
    <w:rsid w:val="000505B2"/>
    <w:rsid w:val="000659F6"/>
    <w:rsid w:val="00073929"/>
    <w:rsid w:val="00081364"/>
    <w:rsid w:val="00081873"/>
    <w:rsid w:val="000A6794"/>
    <w:rsid w:val="000B0716"/>
    <w:rsid w:val="000C2B10"/>
    <w:rsid w:val="000C546C"/>
    <w:rsid w:val="000C6732"/>
    <w:rsid w:val="000C79B1"/>
    <w:rsid w:val="000D6557"/>
    <w:rsid w:val="000E5904"/>
    <w:rsid w:val="0010084C"/>
    <w:rsid w:val="00101A71"/>
    <w:rsid w:val="00103C9F"/>
    <w:rsid w:val="001133BE"/>
    <w:rsid w:val="00130F6B"/>
    <w:rsid w:val="00143C9F"/>
    <w:rsid w:val="0015372E"/>
    <w:rsid w:val="00157A9F"/>
    <w:rsid w:val="00161B77"/>
    <w:rsid w:val="00184747"/>
    <w:rsid w:val="001A0849"/>
    <w:rsid w:val="001A42CA"/>
    <w:rsid w:val="001A6F4D"/>
    <w:rsid w:val="001B237F"/>
    <w:rsid w:val="001B4AC8"/>
    <w:rsid w:val="001C2454"/>
    <w:rsid w:val="001C7782"/>
    <w:rsid w:val="001F1D32"/>
    <w:rsid w:val="00201B2B"/>
    <w:rsid w:val="002225D5"/>
    <w:rsid w:val="002231E2"/>
    <w:rsid w:val="002245B4"/>
    <w:rsid w:val="0023087E"/>
    <w:rsid w:val="0025303D"/>
    <w:rsid w:val="0025739F"/>
    <w:rsid w:val="002663BF"/>
    <w:rsid w:val="002714A0"/>
    <w:rsid w:val="0027544D"/>
    <w:rsid w:val="00277B27"/>
    <w:rsid w:val="00282814"/>
    <w:rsid w:val="00284F18"/>
    <w:rsid w:val="00287535"/>
    <w:rsid w:val="002A7F83"/>
    <w:rsid w:val="002C37BD"/>
    <w:rsid w:val="002D3785"/>
    <w:rsid w:val="002D6498"/>
    <w:rsid w:val="002D6EA6"/>
    <w:rsid w:val="002D797F"/>
    <w:rsid w:val="002E16EB"/>
    <w:rsid w:val="002F091C"/>
    <w:rsid w:val="002F6DF2"/>
    <w:rsid w:val="00303AE6"/>
    <w:rsid w:val="00303D2C"/>
    <w:rsid w:val="003102B3"/>
    <w:rsid w:val="003266D5"/>
    <w:rsid w:val="00344F76"/>
    <w:rsid w:val="003469A3"/>
    <w:rsid w:val="003519FD"/>
    <w:rsid w:val="00365DC0"/>
    <w:rsid w:val="00365E86"/>
    <w:rsid w:val="00380986"/>
    <w:rsid w:val="0038126F"/>
    <w:rsid w:val="00387924"/>
    <w:rsid w:val="00391A2C"/>
    <w:rsid w:val="003920FD"/>
    <w:rsid w:val="003A33A0"/>
    <w:rsid w:val="003C6D2F"/>
    <w:rsid w:val="003D0F52"/>
    <w:rsid w:val="003D16F6"/>
    <w:rsid w:val="003D1FD5"/>
    <w:rsid w:val="003D56FD"/>
    <w:rsid w:val="003E108B"/>
    <w:rsid w:val="003F22FE"/>
    <w:rsid w:val="003F312D"/>
    <w:rsid w:val="004029DD"/>
    <w:rsid w:val="00404F4A"/>
    <w:rsid w:val="00411FAF"/>
    <w:rsid w:val="0041694E"/>
    <w:rsid w:val="004248B9"/>
    <w:rsid w:val="0043440D"/>
    <w:rsid w:val="00441052"/>
    <w:rsid w:val="00470E79"/>
    <w:rsid w:val="00477403"/>
    <w:rsid w:val="00485C8A"/>
    <w:rsid w:val="00485EDB"/>
    <w:rsid w:val="0049659E"/>
    <w:rsid w:val="004A2BA9"/>
    <w:rsid w:val="004B150B"/>
    <w:rsid w:val="004B3106"/>
    <w:rsid w:val="004E11D7"/>
    <w:rsid w:val="004E2F8F"/>
    <w:rsid w:val="004F069C"/>
    <w:rsid w:val="00520927"/>
    <w:rsid w:val="00521595"/>
    <w:rsid w:val="00530825"/>
    <w:rsid w:val="00530E13"/>
    <w:rsid w:val="005325FF"/>
    <w:rsid w:val="0053618C"/>
    <w:rsid w:val="0054189E"/>
    <w:rsid w:val="0055015B"/>
    <w:rsid w:val="00550A2D"/>
    <w:rsid w:val="00551C46"/>
    <w:rsid w:val="00554A5A"/>
    <w:rsid w:val="005626C6"/>
    <w:rsid w:val="00575137"/>
    <w:rsid w:val="00580CAC"/>
    <w:rsid w:val="00582380"/>
    <w:rsid w:val="00591DE4"/>
    <w:rsid w:val="00595F56"/>
    <w:rsid w:val="00596A71"/>
    <w:rsid w:val="005A06BD"/>
    <w:rsid w:val="005A3105"/>
    <w:rsid w:val="005A3CD9"/>
    <w:rsid w:val="005A6AF3"/>
    <w:rsid w:val="005A6C9E"/>
    <w:rsid w:val="005B31A1"/>
    <w:rsid w:val="005C30B4"/>
    <w:rsid w:val="005C60CC"/>
    <w:rsid w:val="005C74FD"/>
    <w:rsid w:val="005D1D8A"/>
    <w:rsid w:val="005D761E"/>
    <w:rsid w:val="005F2B3E"/>
    <w:rsid w:val="005F2D5C"/>
    <w:rsid w:val="005F4DE8"/>
    <w:rsid w:val="00604ADB"/>
    <w:rsid w:val="0063140F"/>
    <w:rsid w:val="00636B18"/>
    <w:rsid w:val="00644D6C"/>
    <w:rsid w:val="006710D0"/>
    <w:rsid w:val="00681F36"/>
    <w:rsid w:val="00687975"/>
    <w:rsid w:val="006900AA"/>
    <w:rsid w:val="00696D06"/>
    <w:rsid w:val="006A4AC0"/>
    <w:rsid w:val="006B2D8C"/>
    <w:rsid w:val="006B5DE3"/>
    <w:rsid w:val="006F2434"/>
    <w:rsid w:val="006F54AB"/>
    <w:rsid w:val="00707FDD"/>
    <w:rsid w:val="00712D00"/>
    <w:rsid w:val="00724133"/>
    <w:rsid w:val="0072763F"/>
    <w:rsid w:val="007343DE"/>
    <w:rsid w:val="00743221"/>
    <w:rsid w:val="00743B1B"/>
    <w:rsid w:val="00744C27"/>
    <w:rsid w:val="00750166"/>
    <w:rsid w:val="00764005"/>
    <w:rsid w:val="00775D09"/>
    <w:rsid w:val="007941AB"/>
    <w:rsid w:val="00796617"/>
    <w:rsid w:val="00796F82"/>
    <w:rsid w:val="00796FC6"/>
    <w:rsid w:val="007A5299"/>
    <w:rsid w:val="007A63D0"/>
    <w:rsid w:val="007B4C9B"/>
    <w:rsid w:val="007C79EC"/>
    <w:rsid w:val="007D0C53"/>
    <w:rsid w:val="007D58ED"/>
    <w:rsid w:val="007D5BF0"/>
    <w:rsid w:val="007D5D87"/>
    <w:rsid w:val="007F0388"/>
    <w:rsid w:val="008015DA"/>
    <w:rsid w:val="008017B5"/>
    <w:rsid w:val="00802911"/>
    <w:rsid w:val="0080349B"/>
    <w:rsid w:val="00805DE2"/>
    <w:rsid w:val="00810D5F"/>
    <w:rsid w:val="00822953"/>
    <w:rsid w:val="0082587A"/>
    <w:rsid w:val="00835973"/>
    <w:rsid w:val="0084606E"/>
    <w:rsid w:val="008611AB"/>
    <w:rsid w:val="008619D7"/>
    <w:rsid w:val="008924B6"/>
    <w:rsid w:val="00893DAF"/>
    <w:rsid w:val="008A0C09"/>
    <w:rsid w:val="008C03EA"/>
    <w:rsid w:val="008C0A14"/>
    <w:rsid w:val="008E1D16"/>
    <w:rsid w:val="008E4788"/>
    <w:rsid w:val="008F341E"/>
    <w:rsid w:val="008F42F3"/>
    <w:rsid w:val="00900D92"/>
    <w:rsid w:val="00917C4A"/>
    <w:rsid w:val="009308C7"/>
    <w:rsid w:val="00936A53"/>
    <w:rsid w:val="00940F01"/>
    <w:rsid w:val="00950295"/>
    <w:rsid w:val="00950A31"/>
    <w:rsid w:val="0095119B"/>
    <w:rsid w:val="00954874"/>
    <w:rsid w:val="00961CAE"/>
    <w:rsid w:val="009734C6"/>
    <w:rsid w:val="0098264A"/>
    <w:rsid w:val="00986D1B"/>
    <w:rsid w:val="009A7A15"/>
    <w:rsid w:val="009B1D01"/>
    <w:rsid w:val="009C39F9"/>
    <w:rsid w:val="009C6216"/>
    <w:rsid w:val="009E639A"/>
    <w:rsid w:val="009F4D32"/>
    <w:rsid w:val="00A01057"/>
    <w:rsid w:val="00A11981"/>
    <w:rsid w:val="00A4060F"/>
    <w:rsid w:val="00A55A38"/>
    <w:rsid w:val="00A566BD"/>
    <w:rsid w:val="00A56D31"/>
    <w:rsid w:val="00A643E9"/>
    <w:rsid w:val="00A73C37"/>
    <w:rsid w:val="00A85028"/>
    <w:rsid w:val="00A91803"/>
    <w:rsid w:val="00A97607"/>
    <w:rsid w:val="00AA0B54"/>
    <w:rsid w:val="00AA5B4D"/>
    <w:rsid w:val="00AB0223"/>
    <w:rsid w:val="00AB43DC"/>
    <w:rsid w:val="00AC1532"/>
    <w:rsid w:val="00AD1757"/>
    <w:rsid w:val="00AF4771"/>
    <w:rsid w:val="00B000A3"/>
    <w:rsid w:val="00B01C2F"/>
    <w:rsid w:val="00B25F33"/>
    <w:rsid w:val="00B30FE3"/>
    <w:rsid w:val="00B311BB"/>
    <w:rsid w:val="00B34E6D"/>
    <w:rsid w:val="00B3579B"/>
    <w:rsid w:val="00B42EC0"/>
    <w:rsid w:val="00B50006"/>
    <w:rsid w:val="00B51C74"/>
    <w:rsid w:val="00B56020"/>
    <w:rsid w:val="00B675D8"/>
    <w:rsid w:val="00BA0763"/>
    <w:rsid w:val="00BA15C6"/>
    <w:rsid w:val="00BB28FE"/>
    <w:rsid w:val="00BC60BB"/>
    <w:rsid w:val="00BD02A6"/>
    <w:rsid w:val="00BE36E4"/>
    <w:rsid w:val="00BF0913"/>
    <w:rsid w:val="00C21194"/>
    <w:rsid w:val="00C246F6"/>
    <w:rsid w:val="00C26E75"/>
    <w:rsid w:val="00C27B38"/>
    <w:rsid w:val="00C5131F"/>
    <w:rsid w:val="00C52E7D"/>
    <w:rsid w:val="00C544EB"/>
    <w:rsid w:val="00C74ABA"/>
    <w:rsid w:val="00C90D84"/>
    <w:rsid w:val="00D002C8"/>
    <w:rsid w:val="00D03E3D"/>
    <w:rsid w:val="00D13F6B"/>
    <w:rsid w:val="00D15DC8"/>
    <w:rsid w:val="00D42961"/>
    <w:rsid w:val="00D574DB"/>
    <w:rsid w:val="00D725DF"/>
    <w:rsid w:val="00D8418B"/>
    <w:rsid w:val="00D8535A"/>
    <w:rsid w:val="00D90EAD"/>
    <w:rsid w:val="00DA24FD"/>
    <w:rsid w:val="00DA52CD"/>
    <w:rsid w:val="00DB1948"/>
    <w:rsid w:val="00DB38EB"/>
    <w:rsid w:val="00DC124E"/>
    <w:rsid w:val="00DC1526"/>
    <w:rsid w:val="00DD55AE"/>
    <w:rsid w:val="00DE3207"/>
    <w:rsid w:val="00DE61FC"/>
    <w:rsid w:val="00E037B5"/>
    <w:rsid w:val="00E067E6"/>
    <w:rsid w:val="00E148B9"/>
    <w:rsid w:val="00E275F5"/>
    <w:rsid w:val="00E312AC"/>
    <w:rsid w:val="00E3791A"/>
    <w:rsid w:val="00E43B08"/>
    <w:rsid w:val="00E46DCB"/>
    <w:rsid w:val="00E47138"/>
    <w:rsid w:val="00E543B8"/>
    <w:rsid w:val="00E56FAF"/>
    <w:rsid w:val="00E57968"/>
    <w:rsid w:val="00E71E4F"/>
    <w:rsid w:val="00E7478A"/>
    <w:rsid w:val="00E74BF9"/>
    <w:rsid w:val="00E773E2"/>
    <w:rsid w:val="00EB09B0"/>
    <w:rsid w:val="00EC3A6E"/>
    <w:rsid w:val="00EE1C3E"/>
    <w:rsid w:val="00EF45A7"/>
    <w:rsid w:val="00F1644C"/>
    <w:rsid w:val="00F20A99"/>
    <w:rsid w:val="00F26599"/>
    <w:rsid w:val="00F4534A"/>
    <w:rsid w:val="00F4562D"/>
    <w:rsid w:val="00F51812"/>
    <w:rsid w:val="00F527B2"/>
    <w:rsid w:val="00F71D4C"/>
    <w:rsid w:val="00F83CD9"/>
    <w:rsid w:val="00FA5BFF"/>
    <w:rsid w:val="00FB6B5D"/>
    <w:rsid w:val="00FB6E2E"/>
    <w:rsid w:val="00FC65F3"/>
    <w:rsid w:val="00FD391D"/>
    <w:rsid w:val="00FD6577"/>
    <w:rsid w:val="00FE0DE9"/>
    <w:rsid w:val="00FE3321"/>
    <w:rsid w:val="00FF2D62"/>
    <w:rsid w:val="00FF5D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90EAD"/>
    <w:rPr>
      <w:rFonts w:ascii="Tahoma" w:hAnsi="Tahoma" w:cs="Tahoma"/>
      <w:sz w:val="16"/>
      <w:szCs w:val="16"/>
    </w:rPr>
  </w:style>
  <w:style w:type="paragraph" w:styleId="Odlomakpopisa">
    <w:name w:val="List Paragraph"/>
    <w:basedOn w:val="Normal"/>
    <w:uiPriority w:val="34"/>
    <w:qFormat/>
    <w:rsid w:val="00BE36E4"/>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90EAD"/>
    <w:rPr>
      <w:rFonts w:ascii="Tahoma" w:hAnsi="Tahoma" w:cs="Tahoma"/>
      <w:sz w:val="16"/>
      <w:szCs w:val="16"/>
    </w:rPr>
  </w:style>
  <w:style w:type="paragraph" w:styleId="Odlomakpopisa">
    <w:name w:val="List Paragraph"/>
    <w:basedOn w:val="Normal"/>
    <w:uiPriority w:val="34"/>
    <w:qFormat/>
    <w:rsid w:val="00BE36E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4811</Characters>
  <Application>Microsoft Office Word</Application>
  <DocSecurity>4</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NEBOJŠA ANTOLIĆ</vt:lpstr>
      <vt:lpstr>NEBOJŠA ANTOLIĆ</vt:lpstr>
    </vt:vector>
  </TitlesOfParts>
  <Company>KUTRILIN</Company>
  <LinksUpToDate>false</LinksUpToDate>
  <CharactersWithSpaces>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NEBOJŠA ANTOLIĆ</dc:title>
  <dc:creator>BISERKA</dc:creator>
  <cp:lastModifiedBy>Valentina Kranjčić</cp:lastModifiedBy>
  <cp:revision>2</cp:revision>
  <cp:lastPrinted>2016-12-12T09:33:00Z</cp:lastPrinted>
  <dcterms:created xsi:type="dcterms:W3CDTF">2017-01-04T09:11:00Z</dcterms:created>
  <dcterms:modified xsi:type="dcterms:W3CDTF">2017-01-04T09:11:00Z</dcterms:modified>
</cp:coreProperties>
</file>